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748A" w:rsidP="00A76066">
      <w:pPr>
        <w:spacing w:line="247" w:lineRule="auto"/>
        <w:jc w:val="center"/>
        <w:rPr>
          <w:rFonts w:ascii="Arial" w:hAnsi="Arial" w:cs="Arial"/>
          <w:b/>
          <w:bCs/>
          <w:color w:val="003892"/>
          <w:spacing w:val="-8"/>
          <w:w w:val="105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003892"/>
          <w:spacing w:val="-8"/>
          <w:w w:val="105"/>
          <w:sz w:val="36"/>
          <w:szCs w:val="36"/>
        </w:rPr>
        <w:t>Sharing your GP medical record with other</w:t>
      </w:r>
    </w:p>
    <w:p w:rsidR="00000000" w:rsidRDefault="0055748A">
      <w:pPr>
        <w:spacing w:before="108" w:line="247" w:lineRule="auto"/>
        <w:jc w:val="center"/>
        <w:rPr>
          <w:rFonts w:ascii="Arial" w:hAnsi="Arial" w:cs="Arial"/>
          <w:b/>
          <w:bCs/>
          <w:color w:val="003892"/>
          <w:spacing w:val="-8"/>
          <w:w w:val="105"/>
          <w:sz w:val="36"/>
          <w:szCs w:val="36"/>
        </w:rPr>
      </w:pPr>
      <w:r>
        <w:rPr>
          <w:rFonts w:ascii="Arial" w:hAnsi="Arial" w:cs="Arial"/>
          <w:b/>
          <w:bCs/>
          <w:color w:val="003892"/>
          <w:spacing w:val="-8"/>
          <w:w w:val="105"/>
          <w:sz w:val="36"/>
          <w:szCs w:val="36"/>
        </w:rPr>
        <w:t>healthcare professionals involved in your care</w:t>
      </w:r>
    </w:p>
    <w:p w:rsidR="00000000" w:rsidRDefault="0055748A">
      <w:pPr>
        <w:spacing w:before="468" w:line="338" w:lineRule="auto"/>
        <w:ind w:right="72"/>
        <w:rPr>
          <w:rFonts w:ascii="Arial" w:hAnsi="Arial" w:cs="Arial"/>
          <w:spacing w:val="-9"/>
          <w:w w:val="110"/>
          <w:sz w:val="21"/>
          <w:szCs w:val="21"/>
        </w:rPr>
      </w:pPr>
      <w:r>
        <w:rPr>
          <w:rFonts w:ascii="Arial" w:hAnsi="Arial" w:cs="Arial"/>
          <w:spacing w:val="-8"/>
          <w:w w:val="110"/>
          <w:sz w:val="21"/>
          <w:szCs w:val="21"/>
        </w:rPr>
        <w:t xml:space="preserve">In Wales, 64 groups of GP practices have been established and these are known as </w:t>
      </w:r>
      <w:r>
        <w:rPr>
          <w:rFonts w:ascii="Arial" w:hAnsi="Arial" w:cs="Arial"/>
          <w:spacing w:val="-8"/>
          <w:w w:val="105"/>
          <w:sz w:val="21"/>
          <w:szCs w:val="21"/>
        </w:rPr>
        <w:t xml:space="preserve">“Primary </w:t>
      </w:r>
      <w:r>
        <w:rPr>
          <w:rFonts w:ascii="Arial" w:hAnsi="Arial" w:cs="Arial"/>
          <w:spacing w:val="-9"/>
          <w:w w:val="110"/>
          <w:sz w:val="21"/>
          <w:szCs w:val="21"/>
        </w:rPr>
        <w:t>Care C</w:t>
      </w:r>
      <w:r>
        <w:rPr>
          <w:rFonts w:ascii="Arial" w:hAnsi="Arial" w:cs="Arial"/>
          <w:spacing w:val="-9"/>
          <w:w w:val="110"/>
          <w:sz w:val="21"/>
          <w:szCs w:val="21"/>
        </w:rPr>
        <w:t>lusters</w:t>
      </w:r>
      <w:r>
        <w:rPr>
          <w:rFonts w:ascii="Arial" w:hAnsi="Arial" w:cs="Arial"/>
          <w:spacing w:val="-9"/>
          <w:w w:val="105"/>
          <w:sz w:val="21"/>
          <w:szCs w:val="21"/>
        </w:rPr>
        <w:t>”</w:t>
      </w:r>
      <w:r>
        <w:rPr>
          <w:rFonts w:ascii="Arial" w:hAnsi="Arial" w:cs="Arial"/>
          <w:spacing w:val="-9"/>
          <w:w w:val="110"/>
          <w:sz w:val="21"/>
          <w:szCs w:val="21"/>
        </w:rPr>
        <w:t xml:space="preserve">. Their job is to ensure that the health and social care needs of all of their patients </w:t>
      </w:r>
      <w:r>
        <w:rPr>
          <w:rFonts w:ascii="Arial" w:hAnsi="Arial" w:cs="Arial"/>
          <w:spacing w:val="-7"/>
          <w:w w:val="110"/>
          <w:sz w:val="21"/>
          <w:szCs w:val="21"/>
        </w:rPr>
        <w:t xml:space="preserve">are met, in the best possible way. Within each cluster, GPs will work alongside Nurse </w:t>
      </w:r>
      <w:r>
        <w:rPr>
          <w:rFonts w:ascii="Arial" w:hAnsi="Arial" w:cs="Arial"/>
          <w:spacing w:val="-8"/>
          <w:w w:val="110"/>
          <w:sz w:val="21"/>
          <w:szCs w:val="21"/>
        </w:rPr>
        <w:t xml:space="preserve">Practitioners, Pharmacists and other Allied Health Professionals, such as </w:t>
      </w:r>
      <w:r>
        <w:rPr>
          <w:rFonts w:ascii="Arial" w:hAnsi="Arial" w:cs="Arial"/>
          <w:spacing w:val="-8"/>
          <w:w w:val="110"/>
          <w:sz w:val="21"/>
          <w:szCs w:val="21"/>
        </w:rPr>
        <w:t xml:space="preserve">Physiotherapists, to </w:t>
      </w:r>
      <w:r>
        <w:rPr>
          <w:rFonts w:ascii="Arial" w:hAnsi="Arial" w:cs="Arial"/>
          <w:spacing w:val="-9"/>
          <w:w w:val="110"/>
          <w:sz w:val="21"/>
          <w:szCs w:val="21"/>
        </w:rPr>
        <w:t>share information and resources between them. Some of the benefits of this way of working are:</w:t>
      </w:r>
    </w:p>
    <w:p w:rsidR="00000000" w:rsidRDefault="0055748A">
      <w:pPr>
        <w:numPr>
          <w:ilvl w:val="0"/>
          <w:numId w:val="1"/>
        </w:numPr>
        <w:tabs>
          <w:tab w:val="clear" w:pos="432"/>
          <w:tab w:val="num" w:pos="792"/>
        </w:tabs>
        <w:spacing w:before="72" w:line="232" w:lineRule="auto"/>
        <w:rPr>
          <w:rFonts w:ascii="Arial" w:hAnsi="Arial" w:cs="Arial"/>
          <w:spacing w:val="-7"/>
          <w:w w:val="110"/>
          <w:sz w:val="21"/>
          <w:szCs w:val="21"/>
        </w:rPr>
      </w:pPr>
      <w:r>
        <w:rPr>
          <w:rFonts w:ascii="Arial" w:hAnsi="Arial" w:cs="Arial"/>
          <w:spacing w:val="-7"/>
          <w:w w:val="110"/>
          <w:sz w:val="21"/>
          <w:szCs w:val="21"/>
        </w:rPr>
        <w:t>continuation of the existing patient-doctor relationship in the absence of your usual GP</w:t>
      </w:r>
    </w:p>
    <w:p w:rsidR="00000000" w:rsidRDefault="0055748A">
      <w:pPr>
        <w:numPr>
          <w:ilvl w:val="0"/>
          <w:numId w:val="1"/>
        </w:numPr>
        <w:tabs>
          <w:tab w:val="clear" w:pos="432"/>
          <w:tab w:val="num" w:pos="792"/>
        </w:tabs>
        <w:spacing w:before="108" w:line="228" w:lineRule="auto"/>
        <w:rPr>
          <w:rFonts w:ascii="Arial" w:hAnsi="Arial" w:cs="Arial"/>
          <w:spacing w:val="-3"/>
          <w:w w:val="110"/>
          <w:sz w:val="21"/>
          <w:szCs w:val="21"/>
        </w:rPr>
      </w:pPr>
      <w:r>
        <w:rPr>
          <w:rFonts w:ascii="Arial" w:hAnsi="Arial" w:cs="Arial"/>
          <w:spacing w:val="-3"/>
          <w:w w:val="110"/>
          <w:sz w:val="21"/>
          <w:szCs w:val="21"/>
        </w:rPr>
        <w:t>improved access to consultations across different sites</w:t>
      </w:r>
    </w:p>
    <w:p w:rsidR="00000000" w:rsidRDefault="0055748A">
      <w:pPr>
        <w:numPr>
          <w:ilvl w:val="0"/>
          <w:numId w:val="1"/>
        </w:numPr>
        <w:tabs>
          <w:tab w:val="clear" w:pos="432"/>
          <w:tab w:val="num" w:pos="792"/>
        </w:tabs>
        <w:spacing w:before="72" w:line="228" w:lineRule="auto"/>
        <w:rPr>
          <w:rFonts w:ascii="Arial" w:hAnsi="Arial" w:cs="Arial"/>
          <w:spacing w:val="2"/>
          <w:w w:val="110"/>
          <w:sz w:val="21"/>
          <w:szCs w:val="21"/>
        </w:rPr>
      </w:pPr>
      <w:r>
        <w:rPr>
          <w:rFonts w:ascii="Arial" w:hAnsi="Arial" w:cs="Arial"/>
          <w:spacing w:val="2"/>
          <w:w w:val="110"/>
          <w:sz w:val="21"/>
          <w:szCs w:val="21"/>
        </w:rPr>
        <w:t>a wider range of services</w:t>
      </w:r>
    </w:p>
    <w:p w:rsidR="00000000" w:rsidRDefault="0055748A">
      <w:pPr>
        <w:spacing w:before="360" w:line="338" w:lineRule="auto"/>
        <w:ind w:right="216"/>
        <w:rPr>
          <w:rFonts w:ascii="Georgia" w:hAnsi="Georgia" w:cs="Georgia"/>
          <w:color w:val="003892"/>
          <w:sz w:val="6"/>
          <w:szCs w:val="6"/>
        </w:rPr>
      </w:pPr>
      <w:r>
        <w:rPr>
          <w:rFonts w:ascii="Arial" w:hAnsi="Arial" w:cs="Arial"/>
          <w:b/>
          <w:bCs/>
          <w:color w:val="003892"/>
          <w:spacing w:val="-7"/>
          <w:w w:val="105"/>
          <w:sz w:val="27"/>
          <w:szCs w:val="27"/>
        </w:rPr>
        <w:t xml:space="preserve">Who will be able to access my medical record and what will they use </w:t>
      </w:r>
      <w:r>
        <w:rPr>
          <w:rFonts w:ascii="Arial" w:hAnsi="Arial" w:cs="Arial"/>
          <w:b/>
          <w:bCs/>
          <w:color w:val="003892"/>
          <w:w w:val="105"/>
          <w:sz w:val="27"/>
          <w:szCs w:val="27"/>
        </w:rPr>
        <w:t>it for?</w:t>
      </w:r>
    </w:p>
    <w:p w:rsidR="00000000" w:rsidRDefault="0055748A">
      <w:pPr>
        <w:spacing w:before="144" w:line="338" w:lineRule="auto"/>
        <w:ind w:right="648"/>
        <w:jc w:val="both"/>
        <w:rPr>
          <w:rFonts w:ascii="Arial" w:hAnsi="Arial" w:cs="Arial"/>
          <w:spacing w:val="-8"/>
          <w:w w:val="110"/>
          <w:sz w:val="21"/>
          <w:szCs w:val="21"/>
        </w:rPr>
      </w:pPr>
      <w:r>
        <w:rPr>
          <w:rFonts w:ascii="Arial" w:hAnsi="Arial" w:cs="Arial"/>
          <w:spacing w:val="-12"/>
          <w:w w:val="110"/>
          <w:sz w:val="21"/>
          <w:szCs w:val="21"/>
        </w:rPr>
        <w:t xml:space="preserve">A qualified healthcare professional will be able to access your GP medical record. This will usually be for the specific problem you are presenting with, and will allow the professional </w:t>
      </w:r>
      <w:r>
        <w:rPr>
          <w:rFonts w:ascii="Arial" w:hAnsi="Arial" w:cs="Arial"/>
          <w:spacing w:val="-8"/>
          <w:w w:val="110"/>
          <w:sz w:val="21"/>
          <w:szCs w:val="21"/>
        </w:rPr>
        <w:t>assessing you to have quicker, easier access to relevant information a</w:t>
      </w:r>
      <w:r>
        <w:rPr>
          <w:rFonts w:ascii="Arial" w:hAnsi="Arial" w:cs="Arial"/>
          <w:spacing w:val="-8"/>
          <w:w w:val="110"/>
          <w:sz w:val="21"/>
          <w:szCs w:val="21"/>
        </w:rPr>
        <w:t>bout you.</w:t>
      </w:r>
    </w:p>
    <w:p w:rsidR="00000000" w:rsidRDefault="0055748A">
      <w:pPr>
        <w:spacing w:before="288" w:line="336" w:lineRule="auto"/>
        <w:ind w:right="216"/>
        <w:rPr>
          <w:rFonts w:ascii="Arial" w:hAnsi="Arial" w:cs="Arial"/>
          <w:spacing w:val="-8"/>
          <w:w w:val="110"/>
          <w:sz w:val="21"/>
          <w:szCs w:val="21"/>
        </w:rPr>
      </w:pPr>
      <w:r>
        <w:rPr>
          <w:rFonts w:ascii="Arial" w:hAnsi="Arial" w:cs="Arial"/>
          <w:spacing w:val="-8"/>
          <w:w w:val="110"/>
          <w:sz w:val="21"/>
          <w:szCs w:val="21"/>
        </w:rPr>
        <w:t xml:space="preserve">Cluster Pharmacists may access your records when, for example, undertaking prescription </w:t>
      </w:r>
      <w:r>
        <w:rPr>
          <w:rFonts w:ascii="Arial" w:hAnsi="Arial" w:cs="Arial"/>
          <w:spacing w:val="-12"/>
          <w:w w:val="110"/>
          <w:sz w:val="21"/>
          <w:szCs w:val="21"/>
        </w:rPr>
        <w:t xml:space="preserve">reviews or answering any queries about your medication. This is to ensure that medicines are </w:t>
      </w:r>
      <w:r>
        <w:rPr>
          <w:rFonts w:ascii="Arial" w:hAnsi="Arial" w:cs="Arial"/>
          <w:spacing w:val="-8"/>
          <w:w w:val="110"/>
          <w:sz w:val="21"/>
          <w:szCs w:val="21"/>
        </w:rPr>
        <w:t>prescribed safely, efficiently and effectively.</w:t>
      </w:r>
    </w:p>
    <w:p w:rsidR="00000000" w:rsidRDefault="0055748A">
      <w:pPr>
        <w:spacing w:before="288" w:line="338" w:lineRule="auto"/>
        <w:rPr>
          <w:rFonts w:ascii="Arial" w:hAnsi="Arial" w:cs="Arial"/>
          <w:spacing w:val="-8"/>
          <w:w w:val="110"/>
          <w:sz w:val="21"/>
          <w:szCs w:val="21"/>
        </w:rPr>
      </w:pPr>
      <w:r>
        <w:rPr>
          <w:rFonts w:ascii="Arial" w:hAnsi="Arial" w:cs="Arial"/>
          <w:spacing w:val="-9"/>
          <w:w w:val="110"/>
          <w:sz w:val="21"/>
          <w:szCs w:val="21"/>
        </w:rPr>
        <w:t>Other staff withi</w:t>
      </w:r>
      <w:r>
        <w:rPr>
          <w:rFonts w:ascii="Arial" w:hAnsi="Arial" w:cs="Arial"/>
          <w:spacing w:val="-9"/>
          <w:w w:val="110"/>
          <w:sz w:val="21"/>
          <w:szCs w:val="21"/>
        </w:rPr>
        <w:t xml:space="preserve">n the practice, such as receptionists, will also have access to your medical record </w:t>
      </w:r>
      <w:r>
        <w:rPr>
          <w:rFonts w:ascii="Arial" w:hAnsi="Arial" w:cs="Arial"/>
          <w:spacing w:val="-6"/>
          <w:w w:val="110"/>
          <w:sz w:val="21"/>
          <w:szCs w:val="21"/>
        </w:rPr>
        <w:t xml:space="preserve">to carry out tasks such as processing prescriptions, delivering test results and directing you to </w:t>
      </w:r>
      <w:r>
        <w:rPr>
          <w:rFonts w:ascii="Arial" w:hAnsi="Arial" w:cs="Arial"/>
          <w:spacing w:val="-8"/>
          <w:w w:val="110"/>
          <w:sz w:val="21"/>
          <w:szCs w:val="21"/>
        </w:rPr>
        <w:t>the most appropriate healthcare professional.</w:t>
      </w:r>
    </w:p>
    <w:p w:rsidR="00000000" w:rsidRDefault="0055748A">
      <w:pPr>
        <w:spacing w:before="324" w:line="338" w:lineRule="auto"/>
        <w:ind w:right="216"/>
        <w:jc w:val="both"/>
        <w:rPr>
          <w:rFonts w:ascii="Arial" w:hAnsi="Arial" w:cs="Arial"/>
          <w:spacing w:val="-8"/>
          <w:w w:val="110"/>
          <w:sz w:val="21"/>
          <w:szCs w:val="21"/>
        </w:rPr>
      </w:pPr>
      <w:r>
        <w:rPr>
          <w:rFonts w:ascii="Arial" w:hAnsi="Arial" w:cs="Arial"/>
          <w:spacing w:val="-9"/>
          <w:w w:val="110"/>
          <w:sz w:val="21"/>
          <w:szCs w:val="21"/>
        </w:rPr>
        <w:t>All healthcare professionals</w:t>
      </w:r>
      <w:r>
        <w:rPr>
          <w:rFonts w:ascii="Arial" w:hAnsi="Arial" w:cs="Arial"/>
          <w:spacing w:val="-9"/>
          <w:w w:val="110"/>
          <w:sz w:val="21"/>
          <w:szCs w:val="21"/>
        </w:rPr>
        <w:t xml:space="preserve"> accessing your records will normally be employed by either one of the GP Practices within the cluster or by the Local Health Board. For details of which practices </w:t>
      </w:r>
      <w:r>
        <w:rPr>
          <w:rFonts w:ascii="Arial" w:hAnsi="Arial" w:cs="Arial"/>
          <w:spacing w:val="-8"/>
          <w:w w:val="110"/>
          <w:sz w:val="21"/>
          <w:szCs w:val="21"/>
        </w:rPr>
        <w:t xml:space="preserve">are in your cluster, please refer to </w:t>
      </w:r>
      <w:hyperlink r:id="rId7" w:history="1">
        <w:r w:rsidR="00A76066" w:rsidRPr="00CD76E0">
          <w:rPr>
            <w:rStyle w:val="Hyperlink"/>
            <w:rFonts w:ascii="Arial" w:hAnsi="Arial" w:cs="Arial"/>
            <w:spacing w:val="-8"/>
            <w:w w:val="110"/>
            <w:sz w:val="21"/>
            <w:szCs w:val="21"/>
          </w:rPr>
          <w:t>http://www.primarycareone.wales.nhs.uk/caerphilly-east</w:t>
        </w:r>
      </w:hyperlink>
      <w:r w:rsidR="00A76066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</w:p>
    <w:p w:rsidR="00000000" w:rsidRDefault="0055748A">
      <w:pPr>
        <w:spacing w:before="324" w:line="208" w:lineRule="auto"/>
        <w:rPr>
          <w:rFonts w:ascii="Arial" w:hAnsi="Arial" w:cs="Arial"/>
          <w:b/>
          <w:bCs/>
          <w:color w:val="003892"/>
          <w:spacing w:val="-6"/>
          <w:w w:val="105"/>
          <w:sz w:val="27"/>
          <w:szCs w:val="27"/>
        </w:rPr>
      </w:pPr>
      <w:r>
        <w:rPr>
          <w:rFonts w:ascii="Arial" w:hAnsi="Arial" w:cs="Arial"/>
          <w:b/>
          <w:bCs/>
          <w:color w:val="003892"/>
          <w:spacing w:val="-6"/>
          <w:w w:val="105"/>
          <w:sz w:val="27"/>
          <w:szCs w:val="27"/>
        </w:rPr>
        <w:t>What information can be accessed?</w:t>
      </w:r>
    </w:p>
    <w:p w:rsidR="00000000" w:rsidRDefault="0055748A">
      <w:pPr>
        <w:spacing w:before="144"/>
        <w:rPr>
          <w:rFonts w:ascii="Arial" w:hAnsi="Arial" w:cs="Arial"/>
          <w:spacing w:val="-9"/>
          <w:w w:val="110"/>
          <w:sz w:val="21"/>
          <w:szCs w:val="21"/>
        </w:rPr>
      </w:pPr>
      <w:r>
        <w:rPr>
          <w:rFonts w:ascii="Arial" w:hAnsi="Arial" w:cs="Arial"/>
          <w:spacing w:val="-9"/>
          <w:w w:val="110"/>
          <w:sz w:val="21"/>
          <w:szCs w:val="21"/>
        </w:rPr>
        <w:t>Inform</w:t>
      </w:r>
      <w:r>
        <w:rPr>
          <w:rFonts w:ascii="Arial" w:hAnsi="Arial" w:cs="Arial"/>
          <w:spacing w:val="-9"/>
          <w:w w:val="110"/>
          <w:sz w:val="21"/>
          <w:szCs w:val="21"/>
        </w:rPr>
        <w:t>ation which can be accessed, where there is a need, includes:</w:t>
      </w:r>
    </w:p>
    <w:p w:rsidR="00000000" w:rsidRDefault="0055748A">
      <w:pPr>
        <w:numPr>
          <w:ilvl w:val="0"/>
          <w:numId w:val="2"/>
        </w:numPr>
        <w:tabs>
          <w:tab w:val="clear" w:pos="504"/>
          <w:tab w:val="num" w:pos="1512"/>
        </w:tabs>
        <w:spacing w:before="108" w:line="228" w:lineRule="auto"/>
        <w:rPr>
          <w:rFonts w:ascii="Georgia" w:hAnsi="Georgia" w:cs="Georgia"/>
          <w:spacing w:val="-3"/>
          <w:sz w:val="6"/>
          <w:szCs w:val="6"/>
        </w:rPr>
      </w:pPr>
      <w:r>
        <w:rPr>
          <w:rFonts w:ascii="Arial" w:hAnsi="Arial" w:cs="Arial"/>
          <w:spacing w:val="-3"/>
          <w:w w:val="110"/>
          <w:sz w:val="21"/>
          <w:szCs w:val="21"/>
        </w:rPr>
        <w:t>personal information, such as name, date of birth, gender;</w:t>
      </w:r>
    </w:p>
    <w:p w:rsidR="00000000" w:rsidRDefault="0055748A">
      <w:pPr>
        <w:numPr>
          <w:ilvl w:val="0"/>
          <w:numId w:val="1"/>
        </w:numPr>
        <w:tabs>
          <w:tab w:val="clear" w:pos="432"/>
          <w:tab w:val="num" w:pos="792"/>
        </w:tabs>
        <w:spacing w:before="72" w:line="232" w:lineRule="auto"/>
        <w:ind w:left="1008"/>
        <w:rPr>
          <w:rFonts w:ascii="Georgia" w:hAnsi="Georgia" w:cs="Georgia"/>
          <w:spacing w:val="18"/>
          <w:sz w:val="6"/>
          <w:szCs w:val="6"/>
        </w:rPr>
      </w:pPr>
      <w:r>
        <w:rPr>
          <w:rFonts w:ascii="Arial" w:hAnsi="Arial" w:cs="Arial"/>
          <w:spacing w:val="18"/>
          <w:w w:val="110"/>
          <w:sz w:val="21"/>
          <w:szCs w:val="21"/>
        </w:rPr>
        <w:t>allergies;</w:t>
      </w:r>
    </w:p>
    <w:p w:rsidR="00000000" w:rsidRDefault="0055748A">
      <w:pPr>
        <w:numPr>
          <w:ilvl w:val="0"/>
          <w:numId w:val="2"/>
        </w:numPr>
        <w:tabs>
          <w:tab w:val="clear" w:pos="504"/>
          <w:tab w:val="num" w:pos="1512"/>
        </w:tabs>
        <w:spacing w:before="108" w:line="220" w:lineRule="auto"/>
        <w:rPr>
          <w:rFonts w:ascii="Georgia" w:hAnsi="Georgia" w:cs="Georgia"/>
          <w:spacing w:val="14"/>
          <w:sz w:val="6"/>
          <w:szCs w:val="6"/>
        </w:rPr>
      </w:pPr>
      <w:r>
        <w:rPr>
          <w:rFonts w:ascii="Arial" w:hAnsi="Arial" w:cs="Arial"/>
          <w:spacing w:val="14"/>
          <w:w w:val="110"/>
          <w:sz w:val="21"/>
          <w:szCs w:val="21"/>
        </w:rPr>
        <w:t>medication;</w:t>
      </w:r>
    </w:p>
    <w:p w:rsidR="00000000" w:rsidRDefault="0055748A">
      <w:pPr>
        <w:numPr>
          <w:ilvl w:val="0"/>
          <w:numId w:val="2"/>
        </w:numPr>
        <w:tabs>
          <w:tab w:val="clear" w:pos="504"/>
          <w:tab w:val="num" w:pos="1512"/>
        </w:tabs>
        <w:spacing w:before="108" w:line="228" w:lineRule="auto"/>
        <w:rPr>
          <w:rFonts w:ascii="Georgia" w:hAnsi="Georgia" w:cs="Georgia"/>
          <w:spacing w:val="-3"/>
          <w:sz w:val="6"/>
          <w:szCs w:val="6"/>
        </w:rPr>
      </w:pPr>
      <w:r>
        <w:rPr>
          <w:rFonts w:ascii="Arial" w:hAnsi="Arial" w:cs="Arial"/>
          <w:spacing w:val="-3"/>
          <w:w w:val="110"/>
          <w:sz w:val="21"/>
          <w:szCs w:val="21"/>
        </w:rPr>
        <w:t>hospital admission, attendances and referral dates;</w:t>
      </w:r>
    </w:p>
    <w:p w:rsidR="00000000" w:rsidRDefault="0055748A">
      <w:pPr>
        <w:numPr>
          <w:ilvl w:val="0"/>
          <w:numId w:val="1"/>
        </w:numPr>
        <w:tabs>
          <w:tab w:val="clear" w:pos="432"/>
          <w:tab w:val="num" w:pos="792"/>
        </w:tabs>
        <w:spacing w:before="108" w:line="220" w:lineRule="auto"/>
        <w:ind w:left="1008"/>
        <w:rPr>
          <w:rFonts w:ascii="Georgia" w:hAnsi="Georgia" w:cs="Georgia"/>
          <w:sz w:val="6"/>
          <w:szCs w:val="6"/>
        </w:rPr>
      </w:pPr>
      <w:r>
        <w:rPr>
          <w:rFonts w:ascii="Arial" w:hAnsi="Arial" w:cs="Arial"/>
          <w:w w:val="110"/>
          <w:sz w:val="21"/>
          <w:szCs w:val="21"/>
        </w:rPr>
        <w:t>vaccinations and immunisations;</w:t>
      </w:r>
    </w:p>
    <w:p w:rsidR="00000000" w:rsidRDefault="0055748A">
      <w:pPr>
        <w:numPr>
          <w:ilvl w:val="0"/>
          <w:numId w:val="1"/>
        </w:numPr>
        <w:tabs>
          <w:tab w:val="clear" w:pos="432"/>
          <w:tab w:val="num" w:pos="792"/>
        </w:tabs>
        <w:spacing w:before="72" w:line="232" w:lineRule="auto"/>
        <w:ind w:left="1008"/>
        <w:rPr>
          <w:rFonts w:ascii="Georgia" w:hAnsi="Georgia" w:cs="Georgia"/>
          <w:spacing w:val="-4"/>
          <w:sz w:val="6"/>
          <w:szCs w:val="6"/>
        </w:rPr>
      </w:pPr>
      <w:r>
        <w:rPr>
          <w:rFonts w:ascii="Arial" w:hAnsi="Arial" w:cs="Arial"/>
          <w:spacing w:val="-4"/>
          <w:w w:val="110"/>
          <w:sz w:val="21"/>
          <w:szCs w:val="21"/>
        </w:rPr>
        <w:t>test results, including measurements such as blood pressure;</w:t>
      </w:r>
    </w:p>
    <w:p w:rsidR="00000000" w:rsidRDefault="0055748A">
      <w:pPr>
        <w:numPr>
          <w:ilvl w:val="0"/>
          <w:numId w:val="1"/>
        </w:numPr>
        <w:tabs>
          <w:tab w:val="clear" w:pos="432"/>
          <w:tab w:val="num" w:pos="792"/>
        </w:tabs>
        <w:spacing w:before="108" w:line="228" w:lineRule="auto"/>
        <w:ind w:left="1008"/>
        <w:rPr>
          <w:rFonts w:ascii="Georgia" w:hAnsi="Georgia" w:cs="Georgia"/>
          <w:spacing w:val="-2"/>
          <w:sz w:val="6"/>
          <w:szCs w:val="6"/>
        </w:rPr>
      </w:pPr>
      <w:r>
        <w:rPr>
          <w:rFonts w:ascii="Arial" w:hAnsi="Arial" w:cs="Arial"/>
          <w:spacing w:val="-2"/>
          <w:w w:val="110"/>
          <w:sz w:val="21"/>
          <w:szCs w:val="21"/>
        </w:rPr>
        <w:t>diagnoses (current and post problems);</w:t>
      </w:r>
    </w:p>
    <w:p w:rsidR="00000000" w:rsidRDefault="0055748A">
      <w:pPr>
        <w:numPr>
          <w:ilvl w:val="0"/>
          <w:numId w:val="1"/>
        </w:numPr>
        <w:tabs>
          <w:tab w:val="clear" w:pos="432"/>
          <w:tab w:val="num" w:pos="792"/>
        </w:tabs>
        <w:spacing w:before="72" w:line="228" w:lineRule="auto"/>
        <w:ind w:left="1008"/>
        <w:rPr>
          <w:rFonts w:ascii="Georgia" w:hAnsi="Georgia" w:cs="Georgia"/>
          <w:sz w:val="6"/>
          <w:szCs w:val="6"/>
        </w:rPr>
      </w:pPr>
      <w:r>
        <w:rPr>
          <w:rFonts w:ascii="Arial" w:hAnsi="Arial" w:cs="Arial"/>
          <w:w w:val="110"/>
          <w:sz w:val="21"/>
          <w:szCs w:val="21"/>
        </w:rPr>
        <w:t>treatment and medical procedures.</w:t>
      </w:r>
    </w:p>
    <w:p w:rsidR="00000000" w:rsidRDefault="0055748A">
      <w:pPr>
        <w:widowControl/>
        <w:kinsoku/>
        <w:autoSpaceDE w:val="0"/>
        <w:autoSpaceDN w:val="0"/>
        <w:adjustRightInd w:val="0"/>
        <w:sectPr w:rsidR="00000000">
          <w:footerReference w:type="default" r:id="rId8"/>
          <w:footerReference w:type="first" r:id="rId9"/>
          <w:pgSz w:w="11918" w:h="16854"/>
          <w:pgMar w:top="1045" w:right="1421" w:bottom="1081" w:left="1417" w:header="720" w:footer="33" w:gutter="0"/>
          <w:cols w:space="720"/>
          <w:noEndnote/>
          <w:titlePg/>
        </w:sectPr>
      </w:pPr>
    </w:p>
    <w:p w:rsidR="00000000" w:rsidRDefault="0055748A">
      <w:pPr>
        <w:rPr>
          <w:rFonts w:ascii="Georgia" w:hAnsi="Georgia" w:cs="Georgia"/>
          <w:color w:val="003892"/>
          <w:spacing w:val="-6"/>
          <w:sz w:val="6"/>
          <w:szCs w:val="6"/>
        </w:rPr>
      </w:pPr>
      <w:r>
        <w:rPr>
          <w:rFonts w:ascii="Arial" w:hAnsi="Arial" w:cs="Arial"/>
          <w:b/>
          <w:bCs/>
          <w:color w:val="003892"/>
          <w:spacing w:val="-6"/>
          <w:w w:val="105"/>
          <w:sz w:val="27"/>
          <w:szCs w:val="27"/>
        </w:rPr>
        <w:lastRenderedPageBreak/>
        <w:t>What information will be blocked from viewing?</w:t>
      </w:r>
    </w:p>
    <w:p w:rsidR="00000000" w:rsidRDefault="0055748A">
      <w:pPr>
        <w:spacing w:before="144" w:line="360" w:lineRule="auto"/>
        <w:ind w:right="1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 xml:space="preserve">No information will routinely be blocked from viewing unless you specifically ask for information </w:t>
      </w:r>
      <w:r>
        <w:rPr>
          <w:rFonts w:ascii="Arial" w:hAnsi="Arial" w:cs="Arial"/>
          <w:spacing w:val="-2"/>
          <w:sz w:val="21"/>
          <w:szCs w:val="21"/>
        </w:rPr>
        <w:t>to be hidden. For example, it may be possible to hide particularly sens</w:t>
      </w:r>
      <w:r>
        <w:rPr>
          <w:rFonts w:ascii="Arial" w:hAnsi="Arial" w:cs="Arial"/>
          <w:spacing w:val="-2"/>
          <w:sz w:val="21"/>
          <w:szCs w:val="21"/>
        </w:rPr>
        <w:t xml:space="preserve">itive information such as </w:t>
      </w:r>
      <w:r>
        <w:rPr>
          <w:rFonts w:ascii="Arial" w:hAnsi="Arial" w:cs="Arial"/>
          <w:spacing w:val="2"/>
          <w:sz w:val="21"/>
          <w:szCs w:val="21"/>
        </w:rPr>
        <w:t xml:space="preserve">sexually transmitted diseases, termination of pregnancy, etc. from certain individuals. If you </w:t>
      </w:r>
      <w:r>
        <w:rPr>
          <w:rFonts w:ascii="Arial" w:hAnsi="Arial" w:cs="Arial"/>
          <w:sz w:val="21"/>
          <w:szCs w:val="21"/>
        </w:rPr>
        <w:t>have any questions, please discuss this initially with your Practice Manager.</w:t>
      </w:r>
    </w:p>
    <w:p w:rsidR="00000000" w:rsidRDefault="0055748A">
      <w:pPr>
        <w:spacing w:before="252"/>
        <w:rPr>
          <w:rFonts w:ascii="Arial" w:hAnsi="Arial" w:cs="Arial"/>
          <w:b/>
          <w:bCs/>
          <w:color w:val="003892"/>
          <w:spacing w:val="-6"/>
          <w:w w:val="105"/>
          <w:sz w:val="27"/>
          <w:szCs w:val="27"/>
        </w:rPr>
      </w:pPr>
      <w:r>
        <w:rPr>
          <w:rFonts w:ascii="Arial" w:hAnsi="Arial" w:cs="Arial"/>
          <w:b/>
          <w:bCs/>
          <w:color w:val="003892"/>
          <w:spacing w:val="-6"/>
          <w:w w:val="105"/>
          <w:sz w:val="27"/>
          <w:szCs w:val="27"/>
        </w:rPr>
        <w:t>How will my information be kept secure and confidential?</w:t>
      </w:r>
    </w:p>
    <w:p w:rsidR="00000000" w:rsidRDefault="0055748A">
      <w:pPr>
        <w:spacing w:before="108" w:line="360" w:lineRule="auto"/>
        <w:ind w:right="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 xml:space="preserve">Your GP medical record is stored on a secure computer system and access to it is strictly </w:t>
      </w:r>
      <w:r>
        <w:rPr>
          <w:rFonts w:ascii="Arial" w:hAnsi="Arial" w:cs="Arial"/>
          <w:spacing w:val="-3"/>
          <w:sz w:val="21"/>
          <w:szCs w:val="21"/>
        </w:rPr>
        <w:t xml:space="preserve">controlled. All of the practices within the cluster, and the local health board, will have signed an </w:t>
      </w:r>
      <w:r>
        <w:rPr>
          <w:rFonts w:ascii="Arial" w:hAnsi="Arial" w:cs="Arial"/>
          <w:spacing w:val="-2"/>
          <w:sz w:val="21"/>
          <w:szCs w:val="21"/>
        </w:rPr>
        <w:t>agreement to confirm that they will follow the strict controls in</w:t>
      </w:r>
      <w:r>
        <w:rPr>
          <w:rFonts w:ascii="Arial" w:hAnsi="Arial" w:cs="Arial"/>
          <w:spacing w:val="-2"/>
          <w:sz w:val="21"/>
          <w:szCs w:val="21"/>
        </w:rPr>
        <w:t xml:space="preserve"> place around the computer system </w:t>
      </w:r>
      <w:r>
        <w:rPr>
          <w:rFonts w:ascii="Arial" w:hAnsi="Arial" w:cs="Arial"/>
          <w:spacing w:val="-1"/>
          <w:sz w:val="21"/>
          <w:szCs w:val="21"/>
        </w:rPr>
        <w:t xml:space="preserve">itself, and around any staff who are allowed to access the system. Everyone working within the </w:t>
      </w:r>
      <w:r>
        <w:rPr>
          <w:rFonts w:ascii="Arial" w:hAnsi="Arial" w:cs="Arial"/>
          <w:spacing w:val="-4"/>
          <w:sz w:val="21"/>
          <w:szCs w:val="21"/>
        </w:rPr>
        <w:t xml:space="preserve">cluster has a legal, contractual and professional duty to keep information about you secure and </w:t>
      </w:r>
      <w:r>
        <w:rPr>
          <w:rFonts w:ascii="Arial" w:hAnsi="Arial" w:cs="Arial"/>
          <w:sz w:val="21"/>
          <w:szCs w:val="21"/>
        </w:rPr>
        <w:t>confidential.</w:t>
      </w:r>
    </w:p>
    <w:p w:rsidR="00000000" w:rsidRDefault="0055748A">
      <w:pPr>
        <w:spacing w:before="288"/>
        <w:rPr>
          <w:rFonts w:ascii="Georgia" w:hAnsi="Georgia" w:cs="Georgia"/>
          <w:color w:val="003892"/>
          <w:spacing w:val="-6"/>
          <w:sz w:val="6"/>
          <w:szCs w:val="6"/>
        </w:rPr>
      </w:pPr>
      <w:r>
        <w:rPr>
          <w:rFonts w:ascii="Arial" w:hAnsi="Arial" w:cs="Arial"/>
          <w:b/>
          <w:bCs/>
          <w:color w:val="003892"/>
          <w:spacing w:val="-6"/>
          <w:w w:val="105"/>
          <w:sz w:val="27"/>
          <w:szCs w:val="27"/>
        </w:rPr>
        <w:t>Can I find out who has viewed my medical record?</w:t>
      </w:r>
    </w:p>
    <w:p w:rsidR="00000000" w:rsidRDefault="0055748A">
      <w:pPr>
        <w:spacing w:before="144" w:line="360" w:lineRule="auto"/>
        <w:ind w:right="2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Every time your electronic GP medical record is accessed an audit log is created. These audit </w:t>
      </w:r>
      <w:r>
        <w:rPr>
          <w:rFonts w:ascii="Arial" w:hAnsi="Arial" w:cs="Arial"/>
          <w:spacing w:val="1"/>
          <w:sz w:val="21"/>
          <w:szCs w:val="21"/>
        </w:rPr>
        <w:t xml:space="preserve">logs are retained so if you are concerned that someone has inappropriately accessed your </w:t>
      </w:r>
      <w:r>
        <w:rPr>
          <w:rFonts w:ascii="Arial" w:hAnsi="Arial" w:cs="Arial"/>
          <w:sz w:val="21"/>
          <w:szCs w:val="21"/>
        </w:rPr>
        <w:t>record, please discuss this initially with the Practice Manager.</w:t>
      </w:r>
    </w:p>
    <w:p w:rsidR="00000000" w:rsidRDefault="0055748A">
      <w:pPr>
        <w:spacing w:before="252" w:line="360" w:lineRule="auto"/>
        <w:ind w:right="144"/>
        <w:rPr>
          <w:rFonts w:ascii="Georgia" w:hAnsi="Georgia" w:cs="Georgia"/>
          <w:color w:val="003892"/>
          <w:spacing w:val="-6"/>
          <w:sz w:val="6"/>
          <w:szCs w:val="6"/>
        </w:rPr>
      </w:pPr>
      <w:r>
        <w:rPr>
          <w:rFonts w:ascii="Arial" w:hAnsi="Arial" w:cs="Arial"/>
          <w:b/>
          <w:bCs/>
          <w:color w:val="003892"/>
          <w:spacing w:val="-10"/>
          <w:w w:val="105"/>
          <w:sz w:val="27"/>
          <w:szCs w:val="27"/>
        </w:rPr>
        <w:t xml:space="preserve">Is there a danger someone else could hack into my record or that my </w:t>
      </w:r>
      <w:r>
        <w:rPr>
          <w:rFonts w:ascii="Arial" w:hAnsi="Arial" w:cs="Arial"/>
          <w:b/>
          <w:bCs/>
          <w:color w:val="003892"/>
          <w:spacing w:val="-6"/>
          <w:w w:val="105"/>
          <w:sz w:val="27"/>
          <w:szCs w:val="27"/>
        </w:rPr>
        <w:t>information could be lost?</w:t>
      </w:r>
    </w:p>
    <w:p w:rsidR="00000000" w:rsidRDefault="0055748A">
      <w:pPr>
        <w:spacing w:before="144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Contracts are in place with the supplier of the clinical computer systems to ensure that they ha</w:t>
      </w:r>
      <w:r>
        <w:rPr>
          <w:rFonts w:ascii="Arial" w:hAnsi="Arial" w:cs="Arial"/>
          <w:spacing w:val="-2"/>
          <w:sz w:val="21"/>
          <w:szCs w:val="21"/>
        </w:rPr>
        <w:t xml:space="preserve">ve </w:t>
      </w:r>
      <w:r>
        <w:rPr>
          <w:rFonts w:ascii="Arial" w:hAnsi="Arial" w:cs="Arial"/>
          <w:spacing w:val="1"/>
          <w:sz w:val="21"/>
          <w:szCs w:val="21"/>
        </w:rPr>
        <w:t xml:space="preserve">robust security measures installed. These measures will prevent any information from being </w:t>
      </w:r>
      <w:r>
        <w:rPr>
          <w:rFonts w:ascii="Arial" w:hAnsi="Arial" w:cs="Arial"/>
          <w:sz w:val="21"/>
          <w:szCs w:val="21"/>
        </w:rPr>
        <w:t>accessed without permission, lost or accessed inappropriately by a third party.</w:t>
      </w:r>
    </w:p>
    <w:p w:rsidR="00000000" w:rsidRDefault="0055748A">
      <w:pPr>
        <w:spacing w:before="252" w:line="206" w:lineRule="auto"/>
        <w:rPr>
          <w:rFonts w:ascii="Georgia" w:hAnsi="Georgia" w:cs="Georgia"/>
          <w:color w:val="003892"/>
          <w:spacing w:val="-6"/>
          <w:sz w:val="6"/>
          <w:szCs w:val="6"/>
        </w:rPr>
      </w:pPr>
      <w:r>
        <w:rPr>
          <w:rFonts w:ascii="Arial" w:hAnsi="Arial" w:cs="Arial"/>
          <w:b/>
          <w:bCs/>
          <w:color w:val="003892"/>
          <w:spacing w:val="-6"/>
          <w:w w:val="105"/>
          <w:sz w:val="27"/>
          <w:szCs w:val="27"/>
        </w:rPr>
        <w:t>For further information</w:t>
      </w:r>
    </w:p>
    <w:p w:rsidR="00000000" w:rsidRDefault="0055748A">
      <w:pPr>
        <w:spacing w:before="18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see our leaflet “Primary Care Cluster; Access to yo</w:t>
      </w:r>
      <w:r>
        <w:rPr>
          <w:rFonts w:ascii="Arial" w:hAnsi="Arial" w:cs="Arial"/>
          <w:sz w:val="21"/>
          <w:szCs w:val="21"/>
        </w:rPr>
        <w:t xml:space="preserve">ur medical information” (also available on our website or from GP Reception). It explains how you can access your own health records, </w:t>
      </w:r>
      <w:r>
        <w:rPr>
          <w:rFonts w:ascii="Arial" w:hAnsi="Arial" w:cs="Arial"/>
          <w:spacing w:val="3"/>
          <w:sz w:val="21"/>
          <w:szCs w:val="21"/>
        </w:rPr>
        <w:t xml:space="preserve">how you can get further information and what to do if you have any concerns about your </w:t>
      </w:r>
      <w:r>
        <w:rPr>
          <w:rFonts w:ascii="Arial" w:hAnsi="Arial" w:cs="Arial"/>
          <w:sz w:val="21"/>
          <w:szCs w:val="21"/>
        </w:rPr>
        <w:t>information.</w:t>
      </w:r>
    </w:p>
    <w:p w:rsidR="00000000" w:rsidRDefault="0055748A">
      <w:pPr>
        <w:spacing w:before="252" w:line="360" w:lineRule="auto"/>
        <w:ind w:right="1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If you would like addi</w:t>
      </w:r>
      <w:r>
        <w:rPr>
          <w:rFonts w:ascii="Arial" w:hAnsi="Arial" w:cs="Arial"/>
          <w:spacing w:val="-1"/>
          <w:sz w:val="21"/>
          <w:szCs w:val="21"/>
        </w:rPr>
        <w:t xml:space="preserve">tional information you can discuss the sharing of your medical records with </w:t>
      </w:r>
      <w:r>
        <w:rPr>
          <w:rFonts w:ascii="Arial" w:hAnsi="Arial" w:cs="Arial"/>
          <w:sz w:val="21"/>
          <w:szCs w:val="21"/>
        </w:rPr>
        <w:t>the Practice Manager, GP or any other member of the healthcare team.</w:t>
      </w:r>
    </w:p>
    <w:p w:rsidR="0055748A" w:rsidRDefault="00A76066">
      <w:pPr>
        <w:spacing w:before="1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Jenny Powell – Practice Manager</w:t>
      </w:r>
    </w:p>
    <w:sectPr w:rsidR="0055748A">
      <w:footerReference w:type="default" r:id="rId10"/>
      <w:pgSz w:w="11918" w:h="16854"/>
      <w:pgMar w:top="1028" w:right="1450" w:bottom="622" w:left="1388" w:header="720" w:footer="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8A" w:rsidRDefault="0055748A">
      <w:r>
        <w:separator/>
      </w:r>
    </w:p>
  </w:endnote>
  <w:endnote w:type="continuationSeparator" w:id="0">
    <w:p w:rsidR="0055748A" w:rsidRDefault="0055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6066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767705" cy="58356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705" cy="583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5748A">
                          <w:pPr>
                            <w:keepNext/>
                            <w:keepLines/>
                            <w:tabs>
                              <w:tab w:val="right" w:pos="9005"/>
                            </w:tabs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Patient Information for website 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Oct 2017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>Origin: Information Governance</w:t>
                          </w:r>
                        </w:p>
                        <w:p w:rsidR="00000000" w:rsidRDefault="0055748A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NHS Wales Informatics Service/ BCUHB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85pt;margin-top:0;width:454.15pt;height:45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kajAIAABwFAAAOAAAAZHJzL2Uyb0RvYy54bWysVNuO2yAQfa/Uf0C8Z22ndhJb66z20lSV&#10;thdptx9ADI5RMVAgsbdV/70DxNlN+1JV9QMeYDicmTnD5dXYC3RgxnIla5xdpBgx2SjK5a7GXx43&#10;sxVG1hFJiVCS1fiJWXy1fv3qctAVm6tOCcoMAhBpq0HXuHNOV0lim471xF4ozSRstsr0xMHU7BJq&#10;yADovUjmabpIBmWoNqph1sLqXdzE64Dftqxxn9rWModEjYGbC6MJ49aPyfqSVDtDdMebIw3yDyx6&#10;wiVceoK6I46gveF/QPW8Mcqq1l00qk9U2/KGhRggmiz9LZqHjmgWYoHkWH1Kk/1/sM3Hw2eDOK3x&#10;G4wk6aFEj2x06EaNKPPZGbStwOlBg5sbYRmqHCK1+l41Xy2S6rYjcseujVFDxwgFduFk8uJoxLEe&#10;ZDt8UBSuIXunAtDYmt6nDpKBAB2q9HSqjKfSwGKxXCyXaYFRA3vF6k2xKDy5hFTTaW2se8dUj7xR&#10;YwOVD+jkcG9ddJ1c/GVWCU43XIgwMbvtrTDoQEAlm/DFs0J3JK4GpcB1NrqGq88whPRIUnnMeF1c&#10;gQiAgN/zsQRJ/CizeZ7ezMvZZrFazvJNXszKZbqapVl5Uy7SvMzvNj89gyyvOk4pk/dcskmeWf53&#10;5T82ShRWECgaalwW8yIEd8b+GNYx1tR/x/yeufXcQbcK3td4dXIila/6W0khbFI5wkW0k3P6IWWQ&#10;g+kfshI04mURBeLG7QgoXjhbRZ9ALUZBMUES8MSA0SnzHaMB2rXG9tueGIaReC9Bcb63J8NMxnYy&#10;iGzgaI0dRtG8dfEN2GvDdx0gR01LdQ2qbHkQzDMLoOwn0IKB/PG58D3+ch68nh+19S8AAAD//wMA&#10;UEsDBBQABgAIAAAAIQBfNmKJ3AAAAAgBAAAPAAAAZHJzL2Rvd25yZXYueG1sTI/NTsMwEITvSLyD&#10;tZW4UTvlp00ap4IiuFYEpF7deJtEiddR7Lbh7dme4LajGc1+k28m14szjqH1pCGZKxBIlbct1Rq+&#10;v97vVyBCNGRN7wk1/GCATXF7k5vM+gt94rmMteASCpnR0MQ4ZFKGqkFnwtwPSOwd/ehMZDnW0o7m&#10;wuWulwulnqUzLfGHxgy4bbDqypPT8LBbLPfho3zbDntMu1V47Y7UaH03m17WICJO8S8MV3xGh4KZ&#10;Dv5ENoie9WOy5KgGXnS11ZPi66AhTVKQRS7/Dyh+AQAA//8DAFBLAQItABQABgAIAAAAIQC2gziS&#10;/gAAAOEBAAATAAAAAAAAAAAAAAAAAAAAAABbQ29udGVudF9UeXBlc10ueG1sUEsBAi0AFAAGAAgA&#10;AAAhADj9If/WAAAAlAEAAAsAAAAAAAAAAAAAAAAALwEAAF9yZWxzLy5yZWxzUEsBAi0AFAAGAAgA&#10;AAAhAEEyGRqMAgAAHAUAAA4AAAAAAAAAAAAAAAAALgIAAGRycy9lMm9Eb2MueG1sUEsBAi0AFAAG&#10;AAgAAAAhAF82YoncAAAACAEAAA8AAAAAAAAAAAAAAAAA5gQAAGRycy9kb3ducmV2LnhtbFBLBQYA&#10;AAAABAAEAPMAAADvBQAAAAA=&#10;" o:allowincell="f" stroked="f">
              <v:fill opacity="0"/>
              <v:textbox inset="0,0,0,0">
                <w:txbxContent>
                  <w:p w:rsidR="00000000" w:rsidRDefault="0055748A">
                    <w:pPr>
                      <w:keepNext/>
                      <w:keepLines/>
                      <w:tabs>
                        <w:tab w:val="right" w:pos="9005"/>
                      </w:tabs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 xml:space="preserve">Patient Information for website 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6"/>
                        <w:szCs w:val="6"/>
                      </w:rPr>
                      <w:t>–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 xml:space="preserve"> Oct 2017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>Origin: Information Governance</w:t>
                    </w:r>
                  </w:p>
                  <w:p w:rsidR="00000000" w:rsidRDefault="0055748A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>NHS Wales Informatics Service/ BCUHB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6066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767705" cy="5835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705" cy="583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5748A">
                          <w:pPr>
                            <w:keepNext/>
                            <w:keepLines/>
                            <w:tabs>
                              <w:tab w:val="right" w:pos="9005"/>
                            </w:tabs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Patient Information for website 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Oct 2017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>Origin: Information Governance</w:t>
                          </w:r>
                        </w:p>
                        <w:p w:rsidR="00000000" w:rsidRDefault="0055748A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NHS Wales Informatics Service/ BCUHB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85pt;margin-top:0;width:454.15pt;height:45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oDjwIAACMFAAAOAAAAZHJzL2Uyb0RvYy54bWysVNuO2yAQfa/Uf0C8J77UTmJrndVemqrS&#10;9iLt9gOIjWNUDBRI7LTqv3eAOLtpX6qqfsADDIczM2e4uh57jg5UGyZFhZN5jBEVtWyY2FX4y9Nm&#10;tsLIWCIawqWgFT5Sg6/Xr19dDaqkqewkb6hGACJMOagKd9aqMopM3dGemLlUVMBmK3VPLEz1Lmo0&#10;GQC951Eax4tokLpRWtbUGFi9D5t47fHbltb2U9saahGvMHCzftR+3LoxWl+RcqeJ6lh9okH+gUVP&#10;mIBLz1D3xBK01+wPqJ7VWhrZ2nkt+0i2LaupjwGiSeLfonnsiKI+FkiOUec0mf8HW388fNaINRVO&#10;MRKkhxI90dGiWzmi1GVnUKYEp0cFbnaEZaiyj9SoB1l/NUjIu46IHb3RWg4dJQ2wS9zJ6MXRgGMc&#10;yHb4IBu4huyt9EBjq3uXOkgGAnSo0vFcGUelhsV8uVgu4xyjGvby1Zt8kfsrSDmdVtrYd1T2yBkV&#10;1lB5j04OD8Y6NqScXNxlRnLWbBjnfqJ32zuu0YGASjb+C2e56khY9UoBDBNcPd4FBhcOSUiHGa4L&#10;KxABEHB7LhYviR9FkmbxbVrMNovVcpZtsnxWLOPVLE6K22IRZ0V2v/npGCRZ2bGmoeKBCTrJM8n+&#10;rvynRgnC8gJFQ4WLPM19cBfsT2GdYo3dd8rvhVvPLHQrZ32FV2cnUrqqvxUNhE1KSxgPdnRJ36cM&#10;cjD9fVa8RpwsgkDsuB29GL2AnH62sjmCaLSEmoIy4KUBo5P6O0YDdG2Fzbc90RQj/l6A8FyLT4ae&#10;jO1kEFHD0QpbjIJ5Z8NTsFea7TpADtIW8gbE2TKvm2cWwNxNoBN9DKdXw7X6y7n3en7b1r8AAAD/&#10;/wMAUEsDBBQABgAIAAAAIQBfNmKJ3AAAAAgBAAAPAAAAZHJzL2Rvd25yZXYueG1sTI/NTsMwEITv&#10;SLyDtZW4UTvlp00ap4IiuFYEpF7deJtEiddR7Lbh7dme4LajGc1+k28m14szjqH1pCGZKxBIlbct&#10;1Rq+v97vVyBCNGRN7wk1/GCATXF7k5vM+gt94rmMteASCpnR0MQ4ZFKGqkFnwtwPSOwd/ehMZDnW&#10;0o7mwuWulwulnqUzLfGHxgy4bbDqypPT8LBbLPfho3zbDntMu1V47Y7UaH03m17WICJO8S8MV3xG&#10;h4KZDv5ENoie9WOy5KgGXnS11ZPi66AhTVKQRS7/Dyh+AQAA//8DAFBLAQItABQABgAIAAAAIQC2&#10;gziS/gAAAOEBAAATAAAAAAAAAAAAAAAAAAAAAABbQ29udGVudF9UeXBlc10ueG1sUEsBAi0AFAAG&#10;AAgAAAAhADj9If/WAAAAlAEAAAsAAAAAAAAAAAAAAAAALwEAAF9yZWxzLy5yZWxzUEsBAi0AFAAG&#10;AAgAAAAhAHcU2gOPAgAAIwUAAA4AAAAAAAAAAAAAAAAALgIAAGRycy9lMm9Eb2MueG1sUEsBAi0A&#10;FAAGAAgAAAAhAF82Yon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55748A">
                    <w:pPr>
                      <w:keepNext/>
                      <w:keepLines/>
                      <w:tabs>
                        <w:tab w:val="right" w:pos="9005"/>
                      </w:tabs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 xml:space="preserve">Patient Information for website 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6"/>
                        <w:szCs w:val="6"/>
                      </w:rPr>
                      <w:t>–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 xml:space="preserve"> Oct 2017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>Origin: Information Governance</w:t>
                    </w:r>
                  </w:p>
                  <w:p w:rsidR="00000000" w:rsidRDefault="0055748A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>NHS Wales Informatics Service/ BCUHB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6066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767705" cy="583565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705" cy="583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5748A">
                          <w:pPr>
                            <w:keepNext/>
                            <w:keepLines/>
                            <w:tabs>
                              <w:tab w:val="right" w:pos="9005"/>
                            </w:tabs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Patient Information for website 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Oct 2017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>Origin: Information Governance</w:t>
                          </w:r>
                        </w:p>
                        <w:p w:rsidR="00000000" w:rsidRDefault="0055748A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NHS Wales Informatics Service/ BCUHB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0.85pt;margin-top:0;width:454.15pt;height:45.9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iOjwIAACMFAAAOAAAAZHJzL2Uyb0RvYy54bWysVNuO2yAQfa/Uf0C8Z21n7SS21lntpakq&#10;bS/Sbj+AGByjYqBAYm+r/nsHiNNs+1JV9QMeYDicmTnD1fXYC3RgxnIla5xdpBgx2SjK5a7Gn582&#10;sxVG1hFJiVCS1fiZWXy9fv3qatAVm6tOCcoMAhBpq0HXuHNOV0lim471xF4ozSRstsr0xMHU7BJq&#10;yADovUjmabpIBmWoNqph1sLqfdzE64DftqxxH9vWModEjYGbC6MJ49aPyfqKVDtDdMebIw3yDyx6&#10;wiVceoK6J46gveF/QPW8Mcqq1l00qk9U2/KGhRggmiz9LZrHjmgWYoHkWH1Kk/1/sM2HwyeDOIXa&#10;YSRJDyV6YqNDt2pElz47g7YVOD1qcHMjLHtPH6nVD6r5YpFUdx2RO3ZjjBo6Riiwy/zJ5OxoxLEe&#10;ZDu8VxSuIXunAtDYmt4DQjIQoEOVnk+V8VQaWCyWi+UyLTBqYK9YXRaLIlxBqum0Nta9ZapH3qix&#10;gcoHdHJ4sM6zIdXkEtgrwemGCxEmZre9EwYdCKhkE754VuiOxNWgFMCw0TXg2XMMIT2SVB4zXhdX&#10;IAIg4Pd8LEES38tsnqe383K2WayWs3yTF7Nyma5maVbelos0L/P7zQ/PIMurjlPK5AOXbJJnlv9d&#10;+Y+NEoUVBIqGGpfFvAjBvWB/DOsYa+q/Y35fuPXcQbcK3td4dXIila/6G0khbFI5wkW0k5f0Q8og&#10;B9M/ZCVoxMsiCsSN2zGIcT5Jb6voM4jGKKgpKANeGjA6Zb5hNEDX1th+3RPDMBLvJAjPt/hkmMnY&#10;TgaRDRytscMomncuPgV7bfiuA+QobaluQJwtD7rxKo4sgLmfQCeGGI6vhm/183nw+vW2rX8CAAD/&#10;/wMAUEsDBBQABgAIAAAAIQBfNmKJ3AAAAAgBAAAPAAAAZHJzL2Rvd25yZXYueG1sTI/NTsMwEITv&#10;SLyDtZW4UTvlp00ap4IiuFYEpF7deJtEiddR7Lbh7dme4LajGc1+k28m14szjqH1pCGZKxBIlbct&#10;1Rq+v97vVyBCNGRN7wk1/GCATXF7k5vM+gt94rmMteASCpnR0MQ4ZFKGqkFnwtwPSOwd/ehMZDnW&#10;0o7mwuWulwulnqUzLfGHxgy4bbDqypPT8LBbLPfho3zbDntMu1V47Y7UaH03m17WICJO8S8MV3xG&#10;h4KZDv5ENoie9WOy5KgGXnS11ZPi66AhTVKQRS7/Dyh+AQAA//8DAFBLAQItABQABgAIAAAAIQC2&#10;gziS/gAAAOEBAAATAAAAAAAAAAAAAAAAAAAAAABbQ29udGVudF9UeXBlc10ueG1sUEsBAi0AFAAG&#10;AAgAAAAhADj9If/WAAAAlAEAAAsAAAAAAAAAAAAAAAAALwEAAF9yZWxzLy5yZWxzUEsBAi0AFAAG&#10;AAgAAAAhAG+fCI6PAgAAIwUAAA4AAAAAAAAAAAAAAAAALgIAAGRycy9lMm9Eb2MueG1sUEsBAi0A&#10;FAAGAAgAAAAhAF82Yon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55748A">
                    <w:pPr>
                      <w:keepNext/>
                      <w:keepLines/>
                      <w:tabs>
                        <w:tab w:val="right" w:pos="9005"/>
                      </w:tabs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 xml:space="preserve">Patient Information for website 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6"/>
                        <w:szCs w:val="6"/>
                      </w:rPr>
                      <w:t>–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 xml:space="preserve"> Oct 2017</w:t>
                    </w: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>Origin: Information Governance</w:t>
                    </w:r>
                  </w:p>
                  <w:p w:rsidR="00000000" w:rsidRDefault="0055748A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A6A6A6"/>
                        <w:spacing w:val="-1"/>
                        <w:sz w:val="18"/>
                        <w:szCs w:val="18"/>
                      </w:rPr>
                      <w:t>NHS Wales Informatics Service/ BCUHB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8A" w:rsidRDefault="0055748A">
      <w:r>
        <w:separator/>
      </w:r>
    </w:p>
  </w:footnote>
  <w:footnote w:type="continuationSeparator" w:id="0">
    <w:p w:rsidR="0055748A" w:rsidRDefault="0055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0CAC"/>
    <w:multiLevelType w:val="singleLevel"/>
    <w:tmpl w:val="34190A26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 w:cs="Symbol"/>
        <w:snapToGrid/>
        <w:spacing w:val="-7"/>
        <w:w w:val="110"/>
        <w:sz w:val="21"/>
        <w:szCs w:val="21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008"/>
        </w:pPr>
        <w:rPr>
          <w:rFonts w:ascii="Symbol" w:hAnsi="Symbol" w:cs="Symbol"/>
          <w:snapToGrid/>
          <w:spacing w:val="-3"/>
          <w:w w:val="110"/>
          <w:sz w:val="21"/>
          <w:szCs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66"/>
    <w:rsid w:val="0055748A"/>
    <w:rsid w:val="00A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F46012"/>
  <w14:defaultImageDpi w14:val="0"/>
  <w15:docId w15:val="{B0403FF7-4221-46B9-8DBE-18C77D27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imarycareone.wales.nhs.uk/caerphilly-e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Powell (Abercarn - St. Luke's Surgery)</dc:creator>
  <cp:keywords/>
  <dc:description/>
  <cp:lastModifiedBy>Jenny Powell (Abercarn - St. Luke's Surgery)</cp:lastModifiedBy>
  <cp:revision>2</cp:revision>
  <dcterms:created xsi:type="dcterms:W3CDTF">2018-05-15T15:06:00Z</dcterms:created>
  <dcterms:modified xsi:type="dcterms:W3CDTF">2018-05-15T15:06:00Z</dcterms:modified>
</cp:coreProperties>
</file>